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98C17" w14:textId="77777777" w:rsidR="00E67C2B" w:rsidRPr="00E67C2B" w:rsidRDefault="00E67C2B" w:rsidP="00E67C2B">
      <w:r w:rsidRPr="00E67C2B">
        <w:rPr>
          <w:b/>
          <w:bCs/>
        </w:rPr>
        <w:t>Pergamos (The Church in Hell’s Headquarters)</w:t>
      </w:r>
      <w:r w:rsidRPr="00E67C2B">
        <w:br/>
      </w:r>
      <w:r w:rsidRPr="00E67C2B">
        <w:rPr>
          <w:b/>
          <w:bCs/>
        </w:rPr>
        <w:t>Text: Revelation 2:12–17</w:t>
      </w:r>
    </w:p>
    <w:p w14:paraId="40801B4F" w14:textId="77777777" w:rsidR="00E67C2B" w:rsidRPr="00E67C2B" w:rsidRDefault="00E67C2B" w:rsidP="00E67C2B">
      <w:r w:rsidRPr="00E67C2B">
        <w:rPr>
          <w:b/>
          <w:bCs/>
        </w:rPr>
        <w:t>Introduction</w:t>
      </w:r>
      <w:r w:rsidRPr="00E67C2B">
        <w:br/>
        <w:t>Revelation 2:12–17 records Christ’s searching letter to Pergamos, a church standing for the truth in a city saturated with idolatry and emperor worship. Here the Lord, “He who has the sharp two-edged sword,” calls His people to courageous fidelity, firm discipline, and repentant hearts under His all-seeing gaze.</w:t>
      </w:r>
    </w:p>
    <w:p w14:paraId="0DA46E15" w14:textId="77777777" w:rsidR="00E67C2B" w:rsidRPr="00E67C2B" w:rsidRDefault="00E67C2B" w:rsidP="00E67C2B">
      <w:r w:rsidRPr="00E67C2B">
        <w:rPr>
          <w:b/>
          <w:bCs/>
        </w:rPr>
        <w:t>The City and Its Pressures</w:t>
      </w:r>
      <w:r w:rsidRPr="00E67C2B">
        <w:br/>
        <w:t>Pergamos—whose name means “citadel”—rose upon a rocky hill fifty-five to sixty miles north of Smyrna. It was renowned for scholarship, boasting a great library second only to Alexandria, and for innovation, lending its name to parchment. It was also notorious for religion steeped in idols: the massive altar of Zeus, the imperial cult, and the cult of Aesculapius, the so-called god of healing, symbolized by the serpent wound about the staff. In such a place the church’s daily life unfolded beneath a skyline of shrines, processions, and civic pride in pagan rites. Christ describes the city as the place “where Satan’s throne is,” because powers, practices, and prestige enthroned the adversary in public life (Revelation 2:13).</w:t>
      </w:r>
    </w:p>
    <w:p w14:paraId="781FE0EF" w14:textId="77777777" w:rsidR="00E67C2B" w:rsidRPr="00E67C2B" w:rsidRDefault="00E67C2B" w:rsidP="00E67C2B">
      <w:r w:rsidRPr="00E67C2B">
        <w:rPr>
          <w:b/>
          <w:bCs/>
        </w:rPr>
        <w:t>The Christ Who Speaks with the Sword</w:t>
      </w:r>
      <w:r w:rsidRPr="00E67C2B">
        <w:br/>
        <w:t>The Lord identifies Himself as the One with “the sharp two-edged sword” (Revelation 2:12). His sword is His Word—living, active, and piercing to the thoughts and intents of the heart (Ephesians 6:17; Hebrews 4:12). His kingdom advances not by carnal weapons, but by truth that casts down strongholds and brings every thought captive to His will (2 Corinthians 10:4). No altar of Zeus, no imperial decree, and no fashionable philosophy can resist His voice.</w:t>
      </w:r>
    </w:p>
    <w:p w14:paraId="7A0531B3" w14:textId="77777777" w:rsidR="00E67C2B" w:rsidRPr="00E67C2B" w:rsidRDefault="00E67C2B" w:rsidP="00E67C2B">
      <w:r w:rsidRPr="00E67C2B">
        <w:rPr>
          <w:b/>
          <w:bCs/>
        </w:rPr>
        <w:t>Commended for Courageous Fidelity</w:t>
      </w:r>
      <w:r w:rsidRPr="00E67C2B">
        <w:br/>
        <w:t>Christ knows their works and their address. They held fast His name and did not deny the faith even when the pressure turned deadly. Antipas, Christ’s “faithful witness,” was killed among them (Revelation 2:13). The Lord sees every act of loyalty offered in a hard place. He honors perseverance that continues in the faith, grounded and steadfast (Colossians 1:22–23).</w:t>
      </w:r>
    </w:p>
    <w:p w14:paraId="34508A0D" w14:textId="77777777" w:rsidR="00E67C2B" w:rsidRPr="00E67C2B" w:rsidRDefault="00E67C2B" w:rsidP="00E67C2B">
      <w:r w:rsidRPr="00E67C2B">
        <w:rPr>
          <w:b/>
          <w:bCs/>
        </w:rPr>
        <w:t>Confronted for Tolerating Corruption</w:t>
      </w:r>
      <w:r w:rsidRPr="00E67C2B">
        <w:br/>
        <w:t>Yet the Lord has a few things against them. Some in Pergamos held teaching that enticed believers into compromise. The “doctrine of Balaam” mirrors the ancient prophet who led Israel into idolatry and immorality by seduction and feasting (2 Peter 2:15–16, 18). Others held the teaching of the Nicolaitans, a permissive way that excused wickedness. The sin did not rest only in the teachers; it lay also in the congregation’s tolerance. The church must mark and avoid those who cause divisions contrary to the doctrine and reprove works of darkness (Romans 16:17–18; Ephesians 5:11). Christ calls His people to separation from defilement so they may be His holy temple (2 Corinthians 6:14–18).</w:t>
      </w:r>
    </w:p>
    <w:p w14:paraId="10CCEF77" w14:textId="77777777" w:rsidR="00E67C2B" w:rsidRPr="00E67C2B" w:rsidRDefault="00E67C2B" w:rsidP="00E67C2B">
      <w:r w:rsidRPr="00E67C2B">
        <w:rPr>
          <w:b/>
          <w:bCs/>
        </w:rPr>
        <w:t>The Call to Repent and the Lord’s Discipline</w:t>
      </w:r>
      <w:r w:rsidRPr="00E67C2B">
        <w:br/>
        <w:t>The remedy is plain: repent (Revelation 2:16). Those who welcome and shelter false doctrine share in its deeds (2 John 9–11). Where discipline is neglected, souls are endangered; where discipline is practiced, sinners may be restored and the church kept pure (1 Corinthians 5:4–5). Christ warns that if they refuse repentance, He will come quickly and fight against the offenders with the sword of His mouth. His Word will expose, judge, and remove whatever threatens His people.</w:t>
      </w:r>
    </w:p>
    <w:p w14:paraId="210B5A6F" w14:textId="77777777" w:rsidR="00E67C2B" w:rsidRPr="00E67C2B" w:rsidRDefault="00E67C2B" w:rsidP="00E67C2B">
      <w:r w:rsidRPr="00E67C2B">
        <w:rPr>
          <w:b/>
          <w:bCs/>
        </w:rPr>
        <w:t>The Promises to the Overcomer</w:t>
      </w:r>
      <w:r w:rsidRPr="00E67C2B">
        <w:br/>
        <w:t>To the one who overcomes, the Lord promises “hidden manna,” the true food from God that sustains covenant life and fellowship at His table (Revelation 2:17; John 6:32–35). He promises a “white stone,” a token of acquittal and acceptance, and upon it “a new name” known to the receiver—a pledge of personal welcome, vindication, and identity in Christ. Faith conquers the world, and those who overcome through faith receive the crown and the feast (1 John 5:4–5).</w:t>
      </w:r>
    </w:p>
    <w:p w14:paraId="4B9922A0" w14:textId="77777777" w:rsidR="00E67C2B" w:rsidRPr="00E67C2B" w:rsidRDefault="00E67C2B" w:rsidP="00E67C2B">
      <w:r w:rsidRPr="00E67C2B">
        <w:rPr>
          <w:b/>
          <w:bCs/>
        </w:rPr>
        <w:t>Call to Action</w:t>
      </w:r>
      <w:r w:rsidRPr="00E67C2B">
        <w:br/>
        <w:t>Plant your feet where Christ has placed you and hold fast His name. Ask the Lord to search your heart by His Word. Refuse the flattery of permissive teaching and separate from sin that seeks a home in the church. Practice loving, biblical discipline for the saving of souls. Repent wherever compromise has crept in, and walk toward the hidden manna and the white stone promised by the Lord.</w:t>
      </w:r>
    </w:p>
    <w:p w14:paraId="4CD226D8" w14:textId="77777777" w:rsidR="00E67C2B" w:rsidRPr="00E67C2B" w:rsidRDefault="00E67C2B" w:rsidP="00E67C2B">
      <w:r w:rsidRPr="00E67C2B">
        <w:rPr>
          <w:b/>
          <w:bCs/>
        </w:rPr>
        <w:t>Key Takeaways</w:t>
      </w:r>
    </w:p>
    <w:p w14:paraId="35291AB0" w14:textId="77777777" w:rsidR="00E67C2B" w:rsidRPr="00E67C2B" w:rsidRDefault="00E67C2B" w:rsidP="00E67C2B">
      <w:pPr>
        <w:numPr>
          <w:ilvl w:val="0"/>
          <w:numId w:val="1"/>
        </w:numPr>
      </w:pPr>
      <w:r w:rsidRPr="00E67C2B">
        <w:t>Christ’s Word is the sharp two-edged sword that searches and conquers (Revelation 2:12; Hebrews 4:12; Ephesians 6:17).</w:t>
      </w:r>
    </w:p>
    <w:p w14:paraId="04F1B333" w14:textId="77777777" w:rsidR="00E67C2B" w:rsidRPr="00E67C2B" w:rsidRDefault="00E67C2B" w:rsidP="00E67C2B">
      <w:pPr>
        <w:numPr>
          <w:ilvl w:val="0"/>
          <w:numId w:val="1"/>
        </w:numPr>
      </w:pPr>
      <w:r w:rsidRPr="00E67C2B">
        <w:t>Faithfulness is seen and honored even “where Satan dwells” (Revelation 2:13; Colossians 1:22–23).</w:t>
      </w:r>
    </w:p>
    <w:p w14:paraId="47745629" w14:textId="77777777" w:rsidR="00E67C2B" w:rsidRPr="00E67C2B" w:rsidRDefault="00E67C2B" w:rsidP="00E67C2B">
      <w:pPr>
        <w:numPr>
          <w:ilvl w:val="0"/>
          <w:numId w:val="1"/>
        </w:numPr>
      </w:pPr>
      <w:r w:rsidRPr="00E67C2B">
        <w:t>Tolerating false teaching shares in its deeds; the church must reprove and separate from darkness (Romans 16:17–18; Ephesians 5:11; 2 John 9–11; 2 Corinthians 6:14–18).</w:t>
      </w:r>
    </w:p>
    <w:p w14:paraId="551A4A4B" w14:textId="77777777" w:rsidR="00E67C2B" w:rsidRPr="00E67C2B" w:rsidRDefault="00E67C2B" w:rsidP="00E67C2B">
      <w:pPr>
        <w:numPr>
          <w:ilvl w:val="0"/>
          <w:numId w:val="1"/>
        </w:numPr>
      </w:pPr>
      <w:r w:rsidRPr="00E67C2B">
        <w:t>Christ commands repentance and exercises holy discipline for the church’s purity (Revelation 2:16; 1 Corinthians 5:4–5).</w:t>
      </w:r>
    </w:p>
    <w:p w14:paraId="6CA1128F" w14:textId="77777777" w:rsidR="00E67C2B" w:rsidRPr="00E67C2B" w:rsidRDefault="00E67C2B" w:rsidP="00E67C2B">
      <w:pPr>
        <w:numPr>
          <w:ilvl w:val="0"/>
          <w:numId w:val="1"/>
        </w:numPr>
      </w:pPr>
      <w:r w:rsidRPr="00E67C2B">
        <w:t>Overcomers receive hidden manna, a white stone, and a new name—signs of fellowship, acquittal, and promised identity (Revelation 2:17; 1 John 5:4–5).</w:t>
      </w:r>
    </w:p>
    <w:p w14:paraId="7A51E6B1" w14:textId="77777777" w:rsidR="00E67C2B" w:rsidRPr="00E67C2B" w:rsidRDefault="00E67C2B" w:rsidP="00E67C2B">
      <w:r w:rsidRPr="00E67C2B">
        <w:rPr>
          <w:b/>
          <w:bCs/>
        </w:rPr>
        <w:t>Sermon Outline: Pergamos (The Church in Hell’s Headquarters) Sermon Outline:</w:t>
      </w:r>
    </w:p>
    <w:p w14:paraId="330C0020" w14:textId="77777777" w:rsidR="00E67C2B" w:rsidRPr="00E67C2B" w:rsidRDefault="00E67C2B" w:rsidP="00E67C2B">
      <w:pPr>
        <w:numPr>
          <w:ilvl w:val="0"/>
          <w:numId w:val="2"/>
        </w:numPr>
      </w:pPr>
      <w:r w:rsidRPr="00E67C2B">
        <w:rPr>
          <w:b/>
          <w:bCs/>
        </w:rPr>
        <w:t>Text:</w:t>
      </w:r>
      <w:r w:rsidRPr="00E67C2B">
        <w:t xml:space="preserve"> Revelation 2:12–17</w:t>
      </w:r>
    </w:p>
    <w:p w14:paraId="6E6D8DC9" w14:textId="77777777" w:rsidR="00E67C2B" w:rsidRPr="00E67C2B" w:rsidRDefault="00E67C2B" w:rsidP="00E67C2B">
      <w:pPr>
        <w:numPr>
          <w:ilvl w:val="0"/>
          <w:numId w:val="2"/>
        </w:numPr>
      </w:pPr>
      <w:r w:rsidRPr="00E67C2B">
        <w:rPr>
          <w:b/>
          <w:bCs/>
        </w:rPr>
        <w:t>Thesis:</w:t>
      </w:r>
      <w:r w:rsidRPr="00E67C2B">
        <w:t xml:space="preserve"> The risen Lord walks among His churches with the sword of His Word, commending steadfast faith, condemning tolerated error, commanding repentance, and promising rich reward to those who overcome.</w:t>
      </w:r>
    </w:p>
    <w:p w14:paraId="7BE540C4" w14:textId="77777777" w:rsidR="00E67C2B" w:rsidRPr="00E67C2B" w:rsidRDefault="00E67C2B" w:rsidP="00E67C2B">
      <w:pPr>
        <w:numPr>
          <w:ilvl w:val="0"/>
          <w:numId w:val="3"/>
        </w:numPr>
      </w:pPr>
      <w:r w:rsidRPr="00E67C2B">
        <w:rPr>
          <w:b/>
          <w:bCs/>
        </w:rPr>
        <w:t>The City and the Setting</w:t>
      </w:r>
    </w:p>
    <w:p w14:paraId="24F29D02" w14:textId="77777777" w:rsidR="00E67C2B" w:rsidRPr="00E67C2B" w:rsidRDefault="00E67C2B" w:rsidP="00E67C2B">
      <w:pPr>
        <w:numPr>
          <w:ilvl w:val="1"/>
          <w:numId w:val="3"/>
        </w:numPr>
      </w:pPr>
      <w:r w:rsidRPr="00E67C2B">
        <w:t>Citadel on a hill; library and parchment; centers of Zeus, Aesculapius, and emperor worship (Revelation 2:13).</w:t>
      </w:r>
    </w:p>
    <w:p w14:paraId="0A7E2EAC" w14:textId="77777777" w:rsidR="00E67C2B" w:rsidRPr="00E67C2B" w:rsidRDefault="00E67C2B" w:rsidP="00E67C2B">
      <w:pPr>
        <w:numPr>
          <w:ilvl w:val="0"/>
          <w:numId w:val="3"/>
        </w:numPr>
      </w:pPr>
      <w:r w:rsidRPr="00E67C2B">
        <w:rPr>
          <w:b/>
          <w:bCs/>
        </w:rPr>
        <w:t>The Christ with the Sword</w:t>
      </w:r>
    </w:p>
    <w:p w14:paraId="25D120E7" w14:textId="77777777" w:rsidR="00E67C2B" w:rsidRPr="00E67C2B" w:rsidRDefault="00E67C2B" w:rsidP="00E67C2B">
      <w:pPr>
        <w:numPr>
          <w:ilvl w:val="1"/>
          <w:numId w:val="3"/>
        </w:numPr>
      </w:pPr>
      <w:r w:rsidRPr="00E67C2B">
        <w:t>Nature of the sword: the Word, living and piercing (Revelation 2:12; Hebrews 4:12; Ephesians 6:17; 2 Corinthians 10:4).</w:t>
      </w:r>
    </w:p>
    <w:p w14:paraId="62E7FC08" w14:textId="77777777" w:rsidR="00E67C2B" w:rsidRPr="00E67C2B" w:rsidRDefault="00E67C2B" w:rsidP="00E67C2B">
      <w:pPr>
        <w:numPr>
          <w:ilvl w:val="0"/>
          <w:numId w:val="3"/>
        </w:numPr>
      </w:pPr>
      <w:r w:rsidRPr="00E67C2B">
        <w:rPr>
          <w:b/>
          <w:bCs/>
        </w:rPr>
        <w:t>Commendation for Fidelity</w:t>
      </w:r>
    </w:p>
    <w:p w14:paraId="78BCAEFF" w14:textId="77777777" w:rsidR="00E67C2B" w:rsidRPr="00E67C2B" w:rsidRDefault="00E67C2B" w:rsidP="00E67C2B">
      <w:pPr>
        <w:numPr>
          <w:ilvl w:val="1"/>
          <w:numId w:val="3"/>
        </w:numPr>
      </w:pPr>
      <w:r w:rsidRPr="00E67C2B">
        <w:t>Holding fast Christ’s name amid danger; Antipas the faithful witness (Revelation 2:13; Colossians 1:22–23).</w:t>
      </w:r>
    </w:p>
    <w:p w14:paraId="799262A5" w14:textId="77777777" w:rsidR="00E67C2B" w:rsidRPr="00E67C2B" w:rsidRDefault="00E67C2B" w:rsidP="00E67C2B">
      <w:pPr>
        <w:numPr>
          <w:ilvl w:val="0"/>
          <w:numId w:val="3"/>
        </w:numPr>
      </w:pPr>
      <w:r w:rsidRPr="00E67C2B">
        <w:rPr>
          <w:b/>
          <w:bCs/>
        </w:rPr>
        <w:t>Condemnation of Tolerated Error</w:t>
      </w:r>
    </w:p>
    <w:p w14:paraId="7FDF5770" w14:textId="77777777" w:rsidR="00E67C2B" w:rsidRPr="00E67C2B" w:rsidRDefault="00E67C2B" w:rsidP="00E67C2B">
      <w:pPr>
        <w:numPr>
          <w:ilvl w:val="1"/>
          <w:numId w:val="3"/>
        </w:numPr>
      </w:pPr>
      <w:r w:rsidRPr="00E67C2B">
        <w:t>Doctrine of Balaam and deeds of the Nicolaitans: idolatry and immorality (Revelation 2:14–15; 2 Peter 2:15–16, 18).</w:t>
      </w:r>
    </w:p>
    <w:p w14:paraId="362A5B80" w14:textId="77777777" w:rsidR="00E67C2B" w:rsidRPr="00E67C2B" w:rsidRDefault="00E67C2B" w:rsidP="00E67C2B">
      <w:pPr>
        <w:numPr>
          <w:ilvl w:val="1"/>
          <w:numId w:val="3"/>
        </w:numPr>
      </w:pPr>
      <w:r w:rsidRPr="00E67C2B">
        <w:t>Duty to expose and separate (Romans 16:17–18; Ephesians 5:11; 2 Corinthians 6:14–18; 2 John 9–11).</w:t>
      </w:r>
    </w:p>
    <w:p w14:paraId="12050210" w14:textId="77777777" w:rsidR="00E67C2B" w:rsidRPr="00E67C2B" w:rsidRDefault="00E67C2B" w:rsidP="00E67C2B">
      <w:pPr>
        <w:numPr>
          <w:ilvl w:val="0"/>
          <w:numId w:val="3"/>
        </w:numPr>
      </w:pPr>
      <w:r w:rsidRPr="00E67C2B">
        <w:rPr>
          <w:b/>
          <w:bCs/>
        </w:rPr>
        <w:t>Repentance and Discipline</w:t>
      </w:r>
    </w:p>
    <w:p w14:paraId="652CDB01" w14:textId="77777777" w:rsidR="00E67C2B" w:rsidRPr="00E67C2B" w:rsidRDefault="00E67C2B" w:rsidP="00E67C2B">
      <w:pPr>
        <w:numPr>
          <w:ilvl w:val="1"/>
          <w:numId w:val="3"/>
        </w:numPr>
      </w:pPr>
      <w:r w:rsidRPr="00E67C2B">
        <w:t>Congregational responsibility; Christ’s warning to act (Revelation 2:16; 1 Corinthians 5:4–5).</w:t>
      </w:r>
    </w:p>
    <w:p w14:paraId="04DAA23D" w14:textId="77777777" w:rsidR="00E67C2B" w:rsidRPr="00E67C2B" w:rsidRDefault="00E67C2B" w:rsidP="00E67C2B">
      <w:pPr>
        <w:numPr>
          <w:ilvl w:val="0"/>
          <w:numId w:val="3"/>
        </w:numPr>
      </w:pPr>
      <w:r w:rsidRPr="00E67C2B">
        <w:rPr>
          <w:b/>
          <w:bCs/>
        </w:rPr>
        <w:t>Promises to Overcomers</w:t>
      </w:r>
    </w:p>
    <w:p w14:paraId="528EAEB6" w14:textId="77777777" w:rsidR="00E67C2B" w:rsidRPr="00E67C2B" w:rsidRDefault="00E67C2B" w:rsidP="00E67C2B">
      <w:pPr>
        <w:numPr>
          <w:ilvl w:val="1"/>
          <w:numId w:val="3"/>
        </w:numPr>
      </w:pPr>
      <w:r w:rsidRPr="00E67C2B">
        <w:t>Hidden manna, white stone, new name; victory by faith (Revelation 2:17; 1 John 5:4–5; John 6:32–35).</w:t>
      </w:r>
    </w:p>
    <w:p w14:paraId="46D170EE" w14:textId="77777777" w:rsidR="00E67C2B" w:rsidRPr="00E67C2B" w:rsidRDefault="00E67C2B" w:rsidP="00E67C2B">
      <w:r w:rsidRPr="00E67C2B">
        <w:rPr>
          <w:b/>
          <w:bCs/>
        </w:rPr>
        <w:t>Scripture Reference List</w:t>
      </w:r>
    </w:p>
    <w:p w14:paraId="6BE63B1E" w14:textId="77777777" w:rsidR="00E67C2B" w:rsidRPr="00E67C2B" w:rsidRDefault="00E67C2B" w:rsidP="00E67C2B">
      <w:pPr>
        <w:numPr>
          <w:ilvl w:val="0"/>
          <w:numId w:val="4"/>
        </w:numPr>
      </w:pPr>
      <w:r w:rsidRPr="00E67C2B">
        <w:t>Revelation 2:12–17 — Christ’s letter to Pergamos; sword, commendation, rebuke, promises.</w:t>
      </w:r>
    </w:p>
    <w:p w14:paraId="7A76D3DF" w14:textId="77777777" w:rsidR="00E67C2B" w:rsidRPr="00E67C2B" w:rsidRDefault="00E67C2B" w:rsidP="00E67C2B">
      <w:pPr>
        <w:numPr>
          <w:ilvl w:val="0"/>
          <w:numId w:val="4"/>
        </w:numPr>
      </w:pPr>
      <w:r w:rsidRPr="00E67C2B">
        <w:t>Hebrews 4:12 — God’s Word is living, active, and discerning.</w:t>
      </w:r>
    </w:p>
    <w:p w14:paraId="3BAB1A75" w14:textId="77777777" w:rsidR="00E67C2B" w:rsidRPr="00E67C2B" w:rsidRDefault="00E67C2B" w:rsidP="00E67C2B">
      <w:pPr>
        <w:numPr>
          <w:ilvl w:val="0"/>
          <w:numId w:val="4"/>
        </w:numPr>
      </w:pPr>
      <w:r w:rsidRPr="00E67C2B">
        <w:t>Ephesians 6:17 — The sword of the Spirit is the Word of God.</w:t>
      </w:r>
    </w:p>
    <w:p w14:paraId="2E22CB81" w14:textId="77777777" w:rsidR="00E67C2B" w:rsidRPr="00E67C2B" w:rsidRDefault="00E67C2B" w:rsidP="00E67C2B">
      <w:pPr>
        <w:numPr>
          <w:ilvl w:val="0"/>
          <w:numId w:val="4"/>
        </w:numPr>
      </w:pPr>
      <w:r w:rsidRPr="00E67C2B">
        <w:t>2 Corinthians 10:4 — Weapons of our warfare are mighty through God.</w:t>
      </w:r>
    </w:p>
    <w:p w14:paraId="07E5D4E8" w14:textId="77777777" w:rsidR="00E67C2B" w:rsidRPr="00E67C2B" w:rsidRDefault="00E67C2B" w:rsidP="00E67C2B">
      <w:pPr>
        <w:numPr>
          <w:ilvl w:val="0"/>
          <w:numId w:val="4"/>
        </w:numPr>
      </w:pPr>
      <w:r w:rsidRPr="00E67C2B">
        <w:t>Colossians 1:22–23 — Continue in the faith, grounded and steadfast.</w:t>
      </w:r>
    </w:p>
    <w:p w14:paraId="17256EDF" w14:textId="77777777" w:rsidR="00E67C2B" w:rsidRPr="00E67C2B" w:rsidRDefault="00E67C2B" w:rsidP="00E67C2B">
      <w:pPr>
        <w:numPr>
          <w:ilvl w:val="0"/>
          <w:numId w:val="4"/>
        </w:numPr>
      </w:pPr>
      <w:r w:rsidRPr="00E67C2B">
        <w:t>2 Peter 2:15–16, 18 — Balaam’s enticement and the lure into corruption.</w:t>
      </w:r>
    </w:p>
    <w:p w14:paraId="121B2965" w14:textId="77777777" w:rsidR="00E67C2B" w:rsidRPr="00E67C2B" w:rsidRDefault="00E67C2B" w:rsidP="00E67C2B">
      <w:pPr>
        <w:numPr>
          <w:ilvl w:val="0"/>
          <w:numId w:val="4"/>
        </w:numPr>
      </w:pPr>
      <w:r w:rsidRPr="00E67C2B">
        <w:t>Romans 16:17–18 — Mark and avoid divisive teaching.</w:t>
      </w:r>
    </w:p>
    <w:p w14:paraId="370FCD00" w14:textId="77777777" w:rsidR="00E67C2B" w:rsidRPr="00E67C2B" w:rsidRDefault="00E67C2B" w:rsidP="00E67C2B">
      <w:pPr>
        <w:numPr>
          <w:ilvl w:val="0"/>
          <w:numId w:val="4"/>
        </w:numPr>
      </w:pPr>
      <w:r w:rsidRPr="00E67C2B">
        <w:t>Ephesians 5:11 — Have no fellowship with unfruitful works of darkness.</w:t>
      </w:r>
    </w:p>
    <w:p w14:paraId="74385383" w14:textId="77777777" w:rsidR="00E67C2B" w:rsidRPr="00E67C2B" w:rsidRDefault="00E67C2B" w:rsidP="00E67C2B">
      <w:pPr>
        <w:numPr>
          <w:ilvl w:val="0"/>
          <w:numId w:val="4"/>
        </w:numPr>
      </w:pPr>
      <w:r w:rsidRPr="00E67C2B">
        <w:t>2 Corinthians 6:14–18 — Come out and be separate; God’s people as His temple.</w:t>
      </w:r>
    </w:p>
    <w:p w14:paraId="2FE8B29D" w14:textId="77777777" w:rsidR="00E67C2B" w:rsidRPr="00E67C2B" w:rsidRDefault="00E67C2B" w:rsidP="00E67C2B">
      <w:pPr>
        <w:numPr>
          <w:ilvl w:val="0"/>
          <w:numId w:val="4"/>
        </w:numPr>
      </w:pPr>
      <w:r w:rsidRPr="00E67C2B">
        <w:t>2 John 9–11 — Do not receive those who do not abide in Christ’s doctrine.</w:t>
      </w:r>
    </w:p>
    <w:p w14:paraId="0D190BC7" w14:textId="77777777" w:rsidR="00E67C2B" w:rsidRPr="00E67C2B" w:rsidRDefault="00E67C2B" w:rsidP="00E67C2B">
      <w:pPr>
        <w:numPr>
          <w:ilvl w:val="0"/>
          <w:numId w:val="4"/>
        </w:numPr>
      </w:pPr>
      <w:r w:rsidRPr="00E67C2B">
        <w:t>1 Corinthians 5:4–5 — Congregational discipline for the saving of the sinner.</w:t>
      </w:r>
    </w:p>
    <w:p w14:paraId="14E5837F" w14:textId="77777777" w:rsidR="00E67C2B" w:rsidRPr="00E67C2B" w:rsidRDefault="00E67C2B" w:rsidP="00E67C2B">
      <w:pPr>
        <w:numPr>
          <w:ilvl w:val="0"/>
          <w:numId w:val="4"/>
        </w:numPr>
      </w:pPr>
      <w:r w:rsidRPr="00E67C2B">
        <w:t>1 John 5:4–5 — Faith overcomes the world.</w:t>
      </w:r>
    </w:p>
    <w:p w14:paraId="43F26D70" w14:textId="77777777" w:rsidR="00E67C2B" w:rsidRPr="00E67C2B" w:rsidRDefault="00E67C2B" w:rsidP="00E67C2B">
      <w:pPr>
        <w:numPr>
          <w:ilvl w:val="0"/>
          <w:numId w:val="4"/>
        </w:numPr>
      </w:pPr>
      <w:r w:rsidRPr="00E67C2B">
        <w:t>John 6:32–35 — Christ, the true bread from heaven, sustains His people.</w:t>
      </w:r>
    </w:p>
    <w:p w14:paraId="465D3469" w14:textId="77777777" w:rsidR="00E67C2B" w:rsidRPr="00E67C2B" w:rsidRDefault="00E67C2B" w:rsidP="00E67C2B">
      <w:r w:rsidRPr="00E67C2B">
        <w:t>Prepared by Bobby Stafford of the church of Christ at Granby, MO</w:t>
      </w:r>
    </w:p>
    <w:p w14:paraId="4DC47D1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4034C2"/>
    <w:multiLevelType w:val="multilevel"/>
    <w:tmpl w:val="60E47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B609AD"/>
    <w:multiLevelType w:val="multilevel"/>
    <w:tmpl w:val="B4BAB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620E7F"/>
    <w:multiLevelType w:val="multilevel"/>
    <w:tmpl w:val="AE881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CF7C16"/>
    <w:multiLevelType w:val="multilevel"/>
    <w:tmpl w:val="525A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052693">
    <w:abstractNumId w:val="3"/>
  </w:num>
  <w:num w:numId="2" w16cid:durableId="812915514">
    <w:abstractNumId w:val="2"/>
  </w:num>
  <w:num w:numId="3" w16cid:durableId="691567345">
    <w:abstractNumId w:val="1"/>
  </w:num>
  <w:num w:numId="4" w16cid:durableId="1325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C2B"/>
    <w:rsid w:val="000D6DB3"/>
    <w:rsid w:val="000F0CF1"/>
    <w:rsid w:val="00287115"/>
    <w:rsid w:val="00367680"/>
    <w:rsid w:val="00695368"/>
    <w:rsid w:val="007C465A"/>
    <w:rsid w:val="008635D2"/>
    <w:rsid w:val="00CD3620"/>
    <w:rsid w:val="00E67C2B"/>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832DD8"/>
  <w15:chartTrackingRefBased/>
  <w15:docId w15:val="{50E557DA-44E1-4D83-AED5-619318384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7C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7C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7C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7C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7C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7C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7C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7C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7C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7C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7C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7C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7C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7C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7C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7C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7C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7C2B"/>
    <w:rPr>
      <w:rFonts w:eastAsiaTheme="majorEastAsia" w:cstheme="majorBidi"/>
      <w:color w:val="272727" w:themeColor="text1" w:themeTint="D8"/>
    </w:rPr>
  </w:style>
  <w:style w:type="paragraph" w:styleId="Title">
    <w:name w:val="Title"/>
    <w:basedOn w:val="Normal"/>
    <w:next w:val="Normal"/>
    <w:link w:val="TitleChar"/>
    <w:uiPriority w:val="10"/>
    <w:qFormat/>
    <w:rsid w:val="00E67C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7C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7C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7C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7C2B"/>
    <w:pPr>
      <w:spacing w:before="160"/>
      <w:jc w:val="center"/>
    </w:pPr>
    <w:rPr>
      <w:i/>
      <w:iCs/>
      <w:color w:val="404040" w:themeColor="text1" w:themeTint="BF"/>
    </w:rPr>
  </w:style>
  <w:style w:type="character" w:customStyle="1" w:styleId="QuoteChar">
    <w:name w:val="Quote Char"/>
    <w:basedOn w:val="DefaultParagraphFont"/>
    <w:link w:val="Quote"/>
    <w:uiPriority w:val="29"/>
    <w:rsid w:val="00E67C2B"/>
    <w:rPr>
      <w:i/>
      <w:iCs/>
      <w:color w:val="404040" w:themeColor="text1" w:themeTint="BF"/>
    </w:rPr>
  </w:style>
  <w:style w:type="paragraph" w:styleId="ListParagraph">
    <w:name w:val="List Paragraph"/>
    <w:basedOn w:val="Normal"/>
    <w:uiPriority w:val="34"/>
    <w:qFormat/>
    <w:rsid w:val="00E67C2B"/>
    <w:pPr>
      <w:ind w:left="720"/>
      <w:contextualSpacing/>
    </w:pPr>
  </w:style>
  <w:style w:type="character" w:styleId="IntenseEmphasis">
    <w:name w:val="Intense Emphasis"/>
    <w:basedOn w:val="DefaultParagraphFont"/>
    <w:uiPriority w:val="21"/>
    <w:qFormat/>
    <w:rsid w:val="00E67C2B"/>
    <w:rPr>
      <w:i/>
      <w:iCs/>
      <w:color w:val="0F4761" w:themeColor="accent1" w:themeShade="BF"/>
    </w:rPr>
  </w:style>
  <w:style w:type="paragraph" w:styleId="IntenseQuote">
    <w:name w:val="Intense Quote"/>
    <w:basedOn w:val="Normal"/>
    <w:next w:val="Normal"/>
    <w:link w:val="IntenseQuoteChar"/>
    <w:uiPriority w:val="30"/>
    <w:qFormat/>
    <w:rsid w:val="00E67C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7C2B"/>
    <w:rPr>
      <w:i/>
      <w:iCs/>
      <w:color w:val="0F4761" w:themeColor="accent1" w:themeShade="BF"/>
    </w:rPr>
  </w:style>
  <w:style w:type="character" w:styleId="IntenseReference">
    <w:name w:val="Intense Reference"/>
    <w:basedOn w:val="DefaultParagraphFont"/>
    <w:uiPriority w:val="32"/>
    <w:qFormat/>
    <w:rsid w:val="00E67C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1147</Words>
  <Characters>5923</Characters>
  <Application>Microsoft Office Word</Application>
  <DocSecurity>0</DocSecurity>
  <Lines>116</Lines>
  <Paragraphs>62</Paragraphs>
  <ScaleCrop>false</ScaleCrop>
  <Company/>
  <LinksUpToDate>false</LinksUpToDate>
  <CharactersWithSpaces>7008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2025-10-13T12:50:00Z</dcterms:created>
  <dcterms:modified xsi:type="dcterms:W3CDTF">2025-10-13T12:51:00Z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873eb4a7-bb3b-4c07-9629-8ab5dfc9bfc5</vt:lpwstr>
  </property>
</Properties>
</file>